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盐城市盐都区村集体负责人出庭应诉规范指引</w:t>
      </w:r>
    </w:p>
    <w:bookmarkEnd w:id="0"/>
    <w:p>
      <w:pPr>
        <w:spacing w:line="570" w:lineRule="exact"/>
        <w:jc w:val="center"/>
        <w:rPr>
          <w:rFonts w:hint="eastAsia" w:ascii="方正楷体_GBK" w:hAnsi="方正楷体_GBK" w:eastAsia="方正楷体_GBK" w:cs="方正楷体_GBK"/>
          <w:b w:val="0"/>
          <w:bCs/>
          <w:color w:val="000000"/>
          <w:sz w:val="34"/>
          <w:szCs w:val="34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4"/>
          <w:szCs w:val="34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4"/>
          <w:szCs w:val="34"/>
          <w:lang w:val="en-US" w:eastAsia="zh-CN"/>
        </w:rPr>
        <w:t>征求意见稿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sz w:val="34"/>
          <w:szCs w:val="34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为依法保护村集体和村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合法权益，有序推进乡村振兴， 提升基层自治能力和自治水平，现就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出庭应诉工作作出如下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适用于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盐都区范围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经济组织（村民委员会）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为被告的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事诉讼案件出庭应诉工作。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所称村集体，包括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盐都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委员会、村小组等。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出庭应诉是指村集体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按照诉讼要求出庭参加法院案件审判活动的行为。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对于涉及村集体所有的土地、自然资源、其他财产等重大集体利益，生态环境保护，社会关注度高或者可能引发群体性事件的案件，村集体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一般应当出庭应诉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法院认为有必要的，可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出庭应诉。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在涉及以下类型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案件时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原则上不得缺席: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诉讼标的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1万元（含）以上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的案件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答辩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中自认明显不利事实的案件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可能存在串通或提供虚假证据或隐匿、毁灭证据情况的案件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可能形成示范性作用的案件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本区范围内有重大影响或者群体性的案件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其他可能产生重大影响的案件。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是出庭应诉的第一责任人，对村集体涉诉案件应在法定期限内做好组织答辨、履行举证责任等出庭应诉工作。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应诚信诉讼，积极保护集体财产和村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合法利益。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八、村集体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原则上应当出庭应诉，有下列情形之一的，可以不出庭应诉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不可抗力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意外事件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需要履行他人不能代替的公共事务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无法出庭的其他正当事由。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区法院需对村集体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不能出庭的理由以及证明材料进行审查。村集体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如有正当理由不能出庭，应当委托熟悉情况的村干部或律师等代理人出庭应诉。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区法院引导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做好下列出庭应诉工作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庭审前，认真研究案情、收集证据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其他有关材料，熟悉相关法律规定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组织相关人员或者委托代理人作好出庭应诉准备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在法定期限内向区法院提交答辩状、证据、身份证明材料等。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庭审中，应当配合区法院查清案件事实，按照法庭要求举证、质证、陈述、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辩论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，不得拒绝回答审判人员问题，不得未经法庭许可中途退庭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协助配合区法院依法开展调解工作，促进案结事了。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三）涉及村集体经济纠纷案件时，与区农业农村局、区民政局案件建立信息互通机制。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十、区法院发现村集体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在土地承包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补偿款分配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财务收支、公章使用等村务管理不规范行为，应及时发出司法建议。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十一、区检察院对村集体涉诉的案件审理全过程实施法律监督。对在办案中发现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在土地承包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补偿款分配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财务收支、公章使用等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方面有管理漏洞的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，应及时发出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检察建议。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、区司法局应加大乡村公共法律服务的力度，依法开展公证、一村一法律顾问等免费基层法律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服务，促进村集体应诉水平的提升。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区农业农村局、区民政局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可根据工作安排和需要，组织村集体负责人学习本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并将村集体负责人出庭应诉工作情况纳入年度村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绩效考评。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、区纪委、区监委对村集体负责人出庭应诉情况进行监督检查。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、村集体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经济组织理事长（村民委员会主任）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诉讼败诉责任追责的范围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（一）因不履行法定职责或者不正确履行法定职责导致案件败诉的；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（二）因未在法定期限内提交证据，无正当理由拒不参加庭审活动、调解活动等应诉工作不当导致案件败诉的；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（三）其他因故意或者重大过失导致案件败诉，造成严重后果的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（四）造成村集体经济组织（村民委会员）重大经济损失。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违反本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，构成违法违纪的，依法由相关部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十六、本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自发布之日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施行。</w:t>
      </w:r>
    </w:p>
    <w:sectPr>
      <w:footerReference r:id="rId3" w:type="default"/>
      <w:pgSz w:w="11906" w:h="16838"/>
      <w:pgMar w:top="209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exact"/>
      <w:ind w:firstLine="4099"/>
      <w:rPr>
        <w:rFonts w:ascii="幼圆" w:hAnsi="幼圆" w:eastAsia="幼圆" w:cs="幼圆"/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jY1MTBiMDM0NTVjZTVhNjA4ZTk3MGUyNWIzNDYifQ=="/>
  </w:docVars>
  <w:rsids>
    <w:rsidRoot w:val="4E233B68"/>
    <w:rsid w:val="01B54DB7"/>
    <w:rsid w:val="01C963AC"/>
    <w:rsid w:val="01F21361"/>
    <w:rsid w:val="027345B1"/>
    <w:rsid w:val="02755FB4"/>
    <w:rsid w:val="03D41080"/>
    <w:rsid w:val="0441634A"/>
    <w:rsid w:val="044C4332"/>
    <w:rsid w:val="04D035F5"/>
    <w:rsid w:val="06436049"/>
    <w:rsid w:val="069470D7"/>
    <w:rsid w:val="085B03F1"/>
    <w:rsid w:val="0B620918"/>
    <w:rsid w:val="0B621946"/>
    <w:rsid w:val="0B73065E"/>
    <w:rsid w:val="0C164D85"/>
    <w:rsid w:val="0C8353F1"/>
    <w:rsid w:val="0D415269"/>
    <w:rsid w:val="0D505652"/>
    <w:rsid w:val="0EAC525A"/>
    <w:rsid w:val="0F0408A9"/>
    <w:rsid w:val="0F4C2EA3"/>
    <w:rsid w:val="0F8808EA"/>
    <w:rsid w:val="0F9F0794"/>
    <w:rsid w:val="102B33B7"/>
    <w:rsid w:val="10865D5C"/>
    <w:rsid w:val="108856CC"/>
    <w:rsid w:val="122411C9"/>
    <w:rsid w:val="12617F82"/>
    <w:rsid w:val="131735FC"/>
    <w:rsid w:val="132C233E"/>
    <w:rsid w:val="13B05872"/>
    <w:rsid w:val="142E381C"/>
    <w:rsid w:val="14A26C98"/>
    <w:rsid w:val="1594066F"/>
    <w:rsid w:val="166A66F1"/>
    <w:rsid w:val="16E1188B"/>
    <w:rsid w:val="17591B70"/>
    <w:rsid w:val="19314B52"/>
    <w:rsid w:val="19C43961"/>
    <w:rsid w:val="19E8318B"/>
    <w:rsid w:val="1A2024D1"/>
    <w:rsid w:val="1BE77FFC"/>
    <w:rsid w:val="1CFD2F9D"/>
    <w:rsid w:val="1E140C3C"/>
    <w:rsid w:val="1E997845"/>
    <w:rsid w:val="1EDF4270"/>
    <w:rsid w:val="208E4638"/>
    <w:rsid w:val="214178FD"/>
    <w:rsid w:val="21C65756"/>
    <w:rsid w:val="23C574C5"/>
    <w:rsid w:val="23FA1FE5"/>
    <w:rsid w:val="241E3F25"/>
    <w:rsid w:val="24327310"/>
    <w:rsid w:val="2628402E"/>
    <w:rsid w:val="26B5091A"/>
    <w:rsid w:val="26C16B41"/>
    <w:rsid w:val="27320B40"/>
    <w:rsid w:val="28C900B5"/>
    <w:rsid w:val="290A0F1C"/>
    <w:rsid w:val="294049F8"/>
    <w:rsid w:val="29470FA6"/>
    <w:rsid w:val="29FF65A7"/>
    <w:rsid w:val="2A111E36"/>
    <w:rsid w:val="2AC04FE3"/>
    <w:rsid w:val="2CCB20ED"/>
    <w:rsid w:val="2D104F08"/>
    <w:rsid w:val="2E1F0507"/>
    <w:rsid w:val="2EAF5FC4"/>
    <w:rsid w:val="2F4131BE"/>
    <w:rsid w:val="2F8D6403"/>
    <w:rsid w:val="2FD66EDE"/>
    <w:rsid w:val="2FF1448B"/>
    <w:rsid w:val="304D54D5"/>
    <w:rsid w:val="30EC739D"/>
    <w:rsid w:val="31670532"/>
    <w:rsid w:val="322654CC"/>
    <w:rsid w:val="32351DB0"/>
    <w:rsid w:val="32840F7B"/>
    <w:rsid w:val="32854077"/>
    <w:rsid w:val="32E12CEE"/>
    <w:rsid w:val="33016EEC"/>
    <w:rsid w:val="33CC0DB1"/>
    <w:rsid w:val="33D6744F"/>
    <w:rsid w:val="362979CB"/>
    <w:rsid w:val="369E3333"/>
    <w:rsid w:val="38A97435"/>
    <w:rsid w:val="39410EE0"/>
    <w:rsid w:val="3A4B20C9"/>
    <w:rsid w:val="3A7461F5"/>
    <w:rsid w:val="3B0532F1"/>
    <w:rsid w:val="3C137C90"/>
    <w:rsid w:val="3C6E0545"/>
    <w:rsid w:val="3CDD502A"/>
    <w:rsid w:val="3D000963"/>
    <w:rsid w:val="3D2C5A4B"/>
    <w:rsid w:val="3D42082D"/>
    <w:rsid w:val="3D9848F1"/>
    <w:rsid w:val="3E75253C"/>
    <w:rsid w:val="3FB54359"/>
    <w:rsid w:val="3FD23641"/>
    <w:rsid w:val="40354679"/>
    <w:rsid w:val="40B41A41"/>
    <w:rsid w:val="40CA0FBC"/>
    <w:rsid w:val="413649FB"/>
    <w:rsid w:val="41384420"/>
    <w:rsid w:val="413F1D92"/>
    <w:rsid w:val="44CD1324"/>
    <w:rsid w:val="45AC3BE6"/>
    <w:rsid w:val="46537607"/>
    <w:rsid w:val="46734B2F"/>
    <w:rsid w:val="469814BD"/>
    <w:rsid w:val="46E464B1"/>
    <w:rsid w:val="48DA7B6B"/>
    <w:rsid w:val="49864DE4"/>
    <w:rsid w:val="4A072B9A"/>
    <w:rsid w:val="4A1E6ABE"/>
    <w:rsid w:val="4AD145C4"/>
    <w:rsid w:val="4B117A90"/>
    <w:rsid w:val="4BFC1E51"/>
    <w:rsid w:val="4C070814"/>
    <w:rsid w:val="4C2B1D58"/>
    <w:rsid w:val="4D1B4BF6"/>
    <w:rsid w:val="4D3A55F0"/>
    <w:rsid w:val="4E233B68"/>
    <w:rsid w:val="4EC76DE4"/>
    <w:rsid w:val="4EE673BC"/>
    <w:rsid w:val="4F565DD7"/>
    <w:rsid w:val="503E6C32"/>
    <w:rsid w:val="505E1082"/>
    <w:rsid w:val="50860FEB"/>
    <w:rsid w:val="50A27156"/>
    <w:rsid w:val="50EE3E48"/>
    <w:rsid w:val="50F47C38"/>
    <w:rsid w:val="51183927"/>
    <w:rsid w:val="51D021E7"/>
    <w:rsid w:val="53476745"/>
    <w:rsid w:val="5385162D"/>
    <w:rsid w:val="540C6549"/>
    <w:rsid w:val="558C3B80"/>
    <w:rsid w:val="55EE1632"/>
    <w:rsid w:val="56311020"/>
    <w:rsid w:val="56674A08"/>
    <w:rsid w:val="56F80CAB"/>
    <w:rsid w:val="576D3CD7"/>
    <w:rsid w:val="57771AFC"/>
    <w:rsid w:val="582E27DF"/>
    <w:rsid w:val="5845279F"/>
    <w:rsid w:val="58A82FEE"/>
    <w:rsid w:val="5A1D40DF"/>
    <w:rsid w:val="5A4C4C95"/>
    <w:rsid w:val="5A5B1DED"/>
    <w:rsid w:val="5B3E042E"/>
    <w:rsid w:val="5CDF354A"/>
    <w:rsid w:val="62CA4617"/>
    <w:rsid w:val="634E17BA"/>
    <w:rsid w:val="640E5CDC"/>
    <w:rsid w:val="657038D9"/>
    <w:rsid w:val="65CB447C"/>
    <w:rsid w:val="65D05AD1"/>
    <w:rsid w:val="67992221"/>
    <w:rsid w:val="67BB76FB"/>
    <w:rsid w:val="69267C77"/>
    <w:rsid w:val="69A43B52"/>
    <w:rsid w:val="69C266CE"/>
    <w:rsid w:val="69E00902"/>
    <w:rsid w:val="69EB24FD"/>
    <w:rsid w:val="6A06185F"/>
    <w:rsid w:val="6A1E0D6D"/>
    <w:rsid w:val="6A7639E9"/>
    <w:rsid w:val="6A7774B8"/>
    <w:rsid w:val="6A862505"/>
    <w:rsid w:val="6AC36259"/>
    <w:rsid w:val="6AF47602"/>
    <w:rsid w:val="6BD526E8"/>
    <w:rsid w:val="6C6B03EA"/>
    <w:rsid w:val="6CB174AE"/>
    <w:rsid w:val="6D5E04BB"/>
    <w:rsid w:val="6D877A12"/>
    <w:rsid w:val="6ED616BD"/>
    <w:rsid w:val="6F0933CD"/>
    <w:rsid w:val="6F15681B"/>
    <w:rsid w:val="6F190B3E"/>
    <w:rsid w:val="6FA10C39"/>
    <w:rsid w:val="6FBE2549"/>
    <w:rsid w:val="70622071"/>
    <w:rsid w:val="709541F4"/>
    <w:rsid w:val="72760055"/>
    <w:rsid w:val="727A5D97"/>
    <w:rsid w:val="728C0E2B"/>
    <w:rsid w:val="73A3279E"/>
    <w:rsid w:val="73DE5EB2"/>
    <w:rsid w:val="742F2BB2"/>
    <w:rsid w:val="747800B5"/>
    <w:rsid w:val="76055BDA"/>
    <w:rsid w:val="77527832"/>
    <w:rsid w:val="77D637C2"/>
    <w:rsid w:val="77E50054"/>
    <w:rsid w:val="78056103"/>
    <w:rsid w:val="780E04B2"/>
    <w:rsid w:val="79860F0D"/>
    <w:rsid w:val="7A113CEE"/>
    <w:rsid w:val="7B1D7C08"/>
    <w:rsid w:val="7B486CF1"/>
    <w:rsid w:val="7BDF0A19"/>
    <w:rsid w:val="7D391E12"/>
    <w:rsid w:val="7D4476CE"/>
    <w:rsid w:val="7DB83C18"/>
    <w:rsid w:val="7F182F6E"/>
    <w:rsid w:val="7F511C2E"/>
    <w:rsid w:val="7F8B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5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qFormat/>
    <w:uiPriority w:val="0"/>
    <w:rPr>
      <w:rFonts w:ascii="Arial" w:hAnsi="Arial" w:cs="Arial"/>
      <w:b/>
      <w:bCs/>
    </w:rPr>
  </w:style>
  <w:style w:type="paragraph" w:styleId="3">
    <w:name w:val="index 1"/>
    <w:basedOn w:val="1"/>
    <w:next w:val="1"/>
    <w:semiHidden/>
    <w:qFormat/>
    <w:uiPriority w:val="0"/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我标题"/>
    <w:basedOn w:val="1"/>
    <w:qFormat/>
    <w:uiPriority w:val="0"/>
    <w:pPr>
      <w:spacing w:line="590" w:lineRule="exact"/>
      <w:jc w:val="center"/>
    </w:pPr>
    <w:rPr>
      <w:rFonts w:hint="eastAsia" w:ascii="Times New Roman" w:hAnsi="Times New Roman" w:eastAsia="方正小标宋_GBK" w:cs="Times New Roman"/>
      <w:sz w:val="44"/>
      <w:szCs w:val="44"/>
    </w:rPr>
  </w:style>
  <w:style w:type="paragraph" w:customStyle="1" w:styleId="12">
    <w:name w:val="一级标题"/>
    <w:basedOn w:val="4"/>
    <w:next w:val="1"/>
    <w:qFormat/>
    <w:uiPriority w:val="0"/>
    <w:pPr>
      <w:ind w:firstLine="680" w:firstLineChars="200"/>
    </w:pPr>
    <w:rPr>
      <w:rFonts w:eastAsia="方正黑体_GBK" w:asciiTheme="minorAscii" w:hAnsiTheme="minorAscii" w:cstheme="minorBidi"/>
      <w:sz w:val="34"/>
      <w:szCs w:val="32"/>
    </w:rPr>
  </w:style>
  <w:style w:type="paragraph" w:customStyle="1" w:styleId="13">
    <w:name w:val="二级标题"/>
    <w:basedOn w:val="1"/>
    <w:next w:val="5"/>
    <w:qFormat/>
    <w:uiPriority w:val="0"/>
    <w:pPr>
      <w:spacing w:line="520" w:lineRule="exact"/>
      <w:ind w:firstLine="643" w:firstLineChars="200"/>
    </w:pPr>
    <w:rPr>
      <w:rFonts w:hint="eastAsia" w:ascii="Times New Roman" w:hAnsi="Times New Roman" w:eastAsia="方正楷体_GBK" w:cs="Times New Roman"/>
      <w:sz w:val="34"/>
      <w:szCs w:val="32"/>
    </w:rPr>
  </w:style>
  <w:style w:type="paragraph" w:customStyle="1" w:styleId="14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1631</Words>
  <Characters>1631</Characters>
  <Lines>0</Lines>
  <Paragraphs>0</Paragraphs>
  <TotalTime>1</TotalTime>
  <ScaleCrop>false</ScaleCrop>
  <LinksUpToDate>false</LinksUpToDate>
  <CharactersWithSpaces>1635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2022-02-09T08:42:00Z</dcterms:created>
  <dc:creator>洪艳</dc:creator>
  <cp:lastModifiedBy>肉骨茶嘉人</cp:lastModifiedBy>
  <cp:lastPrinted>2022-03-25T02:35:00Z</cp:lastPrinted>
  <dcterms:modified xsi:type="dcterms:W3CDTF">2023-06-15T07:33:39Z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CD45A5FA18B945FCB4B36FF59C5683A3_13</vt:lpwstr>
  </property>
</Properties>
</file>