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D2" w:rsidRPr="00906E3F" w:rsidRDefault="007B74D2" w:rsidP="007B74D2">
      <w:pPr>
        <w:shd w:val="clear" w:color="auto" w:fill="FFFFFF"/>
        <w:spacing w:line="560" w:lineRule="exact"/>
        <w:rPr>
          <w:rFonts w:eastAsia="黑体" w:cs="宋体"/>
          <w:kern w:val="0"/>
          <w:sz w:val="32"/>
          <w:szCs w:val="32"/>
        </w:rPr>
      </w:pPr>
      <w:bookmarkStart w:id="0" w:name="OLE_LINK4"/>
      <w:r w:rsidRPr="00906E3F">
        <w:rPr>
          <w:rFonts w:eastAsia="黑体" w:hAnsi="黑体" w:cs="宋体" w:hint="eastAsia"/>
          <w:kern w:val="0"/>
          <w:sz w:val="32"/>
          <w:szCs w:val="32"/>
        </w:rPr>
        <w:t>附件</w:t>
      </w:r>
      <w:r w:rsidRPr="00906E3F">
        <w:rPr>
          <w:rFonts w:eastAsia="黑体" w:cs="宋体" w:hint="eastAsia"/>
          <w:kern w:val="0"/>
          <w:sz w:val="32"/>
          <w:szCs w:val="32"/>
        </w:rPr>
        <w:t>4</w:t>
      </w:r>
    </w:p>
    <w:p w:rsidR="007B74D2" w:rsidRPr="00906E3F" w:rsidRDefault="007B74D2" w:rsidP="007B74D2">
      <w:pPr>
        <w:shd w:val="clear" w:color="auto" w:fill="FFFFFF"/>
        <w:spacing w:beforeLines="100" w:line="560" w:lineRule="exact"/>
        <w:jc w:val="center"/>
        <w:rPr>
          <w:rFonts w:eastAsia="方正小标宋简体" w:cs="宋体"/>
          <w:kern w:val="0"/>
          <w:sz w:val="36"/>
          <w:szCs w:val="36"/>
        </w:rPr>
      </w:pPr>
      <w:r w:rsidRPr="00906E3F">
        <w:rPr>
          <w:rFonts w:eastAsia="方正小标宋简体" w:cs="宋体" w:hint="eastAsia"/>
          <w:bCs/>
          <w:kern w:val="0"/>
          <w:sz w:val="36"/>
          <w:szCs w:val="36"/>
        </w:rPr>
        <w:t>盐城市盐都区国有资金投资工程建设项目招标审批表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71"/>
        <w:gridCol w:w="1658"/>
        <w:gridCol w:w="1842"/>
        <w:gridCol w:w="1842"/>
        <w:gridCol w:w="1609"/>
      </w:tblGrid>
      <w:tr w:rsidR="007B74D2" w:rsidRPr="00906E3F" w:rsidTr="004E28A2">
        <w:trPr>
          <w:trHeight w:val="742"/>
          <w:jc w:val="center"/>
        </w:trPr>
        <w:tc>
          <w:tcPr>
            <w:tcW w:w="921" w:type="pct"/>
            <w:shd w:val="clear" w:color="auto" w:fill="auto"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>招标人</w:t>
            </w:r>
          </w:p>
        </w:tc>
        <w:tc>
          <w:tcPr>
            <w:tcW w:w="4079" w:type="pct"/>
            <w:gridSpan w:val="4"/>
            <w:shd w:val="clear" w:color="auto" w:fill="auto"/>
            <w:noWrap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B74D2" w:rsidRPr="00906E3F" w:rsidTr="004E28A2">
        <w:trPr>
          <w:trHeight w:val="742"/>
          <w:jc w:val="center"/>
        </w:trPr>
        <w:tc>
          <w:tcPr>
            <w:tcW w:w="921" w:type="pct"/>
            <w:shd w:val="clear" w:color="auto" w:fill="auto"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4079" w:type="pct"/>
            <w:gridSpan w:val="4"/>
            <w:shd w:val="clear" w:color="auto" w:fill="auto"/>
            <w:noWrap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B74D2" w:rsidRPr="00906E3F" w:rsidTr="004E28A2">
        <w:trPr>
          <w:trHeight w:val="742"/>
          <w:jc w:val="center"/>
        </w:trPr>
        <w:tc>
          <w:tcPr>
            <w:tcW w:w="921" w:type="pct"/>
            <w:shd w:val="clear" w:color="auto" w:fill="auto"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>招标代理机构</w:t>
            </w:r>
          </w:p>
        </w:tc>
        <w:tc>
          <w:tcPr>
            <w:tcW w:w="4079" w:type="pct"/>
            <w:gridSpan w:val="4"/>
            <w:shd w:val="clear" w:color="auto" w:fill="auto"/>
            <w:noWrap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B74D2" w:rsidRPr="00906E3F" w:rsidTr="004E28A2">
        <w:trPr>
          <w:trHeight w:val="742"/>
          <w:jc w:val="center"/>
        </w:trPr>
        <w:tc>
          <w:tcPr>
            <w:tcW w:w="921" w:type="pct"/>
            <w:shd w:val="clear" w:color="auto" w:fill="auto"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>预算价</w:t>
            </w:r>
          </w:p>
        </w:tc>
        <w:tc>
          <w:tcPr>
            <w:tcW w:w="4079" w:type="pct"/>
            <w:gridSpan w:val="4"/>
            <w:shd w:val="clear" w:color="auto" w:fill="auto"/>
            <w:noWrap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B74D2" w:rsidRPr="00906E3F" w:rsidTr="004E28A2">
        <w:trPr>
          <w:trHeight w:val="742"/>
          <w:jc w:val="center"/>
        </w:trPr>
        <w:tc>
          <w:tcPr>
            <w:tcW w:w="921" w:type="pct"/>
            <w:shd w:val="clear" w:color="auto" w:fill="auto"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>招标方式</w:t>
            </w:r>
          </w:p>
        </w:tc>
        <w:tc>
          <w:tcPr>
            <w:tcW w:w="4079" w:type="pct"/>
            <w:gridSpan w:val="4"/>
            <w:shd w:val="clear" w:color="auto" w:fill="auto"/>
            <w:noWrap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B74D2" w:rsidRPr="00906E3F" w:rsidTr="004E28A2">
        <w:trPr>
          <w:trHeight w:val="742"/>
          <w:jc w:val="center"/>
        </w:trPr>
        <w:tc>
          <w:tcPr>
            <w:tcW w:w="921" w:type="pct"/>
            <w:shd w:val="clear" w:color="auto" w:fill="auto"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>评标定标办法</w:t>
            </w:r>
          </w:p>
        </w:tc>
        <w:tc>
          <w:tcPr>
            <w:tcW w:w="4079" w:type="pct"/>
            <w:gridSpan w:val="4"/>
            <w:shd w:val="clear" w:color="auto" w:fill="auto"/>
            <w:noWrap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B74D2" w:rsidRPr="00906E3F" w:rsidTr="004E28A2">
        <w:trPr>
          <w:trHeight w:val="742"/>
          <w:jc w:val="center"/>
        </w:trPr>
        <w:tc>
          <w:tcPr>
            <w:tcW w:w="921" w:type="pct"/>
            <w:shd w:val="clear" w:color="auto" w:fill="auto"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>投标人资质</w:t>
            </w:r>
          </w:p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>和等级</w:t>
            </w:r>
          </w:p>
        </w:tc>
        <w:tc>
          <w:tcPr>
            <w:tcW w:w="4079" w:type="pct"/>
            <w:gridSpan w:val="4"/>
            <w:shd w:val="clear" w:color="auto" w:fill="auto"/>
            <w:noWrap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B74D2" w:rsidRPr="00906E3F" w:rsidTr="004E28A2">
        <w:trPr>
          <w:trHeight w:val="742"/>
          <w:jc w:val="center"/>
        </w:trPr>
        <w:tc>
          <w:tcPr>
            <w:tcW w:w="921" w:type="pct"/>
            <w:shd w:val="clear" w:color="auto" w:fill="auto"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>项目负责人</w:t>
            </w:r>
          </w:p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>资质和等级</w:t>
            </w:r>
          </w:p>
        </w:tc>
        <w:tc>
          <w:tcPr>
            <w:tcW w:w="4079" w:type="pct"/>
            <w:gridSpan w:val="4"/>
            <w:shd w:val="clear" w:color="auto" w:fill="auto"/>
            <w:noWrap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B74D2" w:rsidRPr="00906E3F" w:rsidTr="004E28A2">
        <w:trPr>
          <w:trHeight w:val="742"/>
          <w:jc w:val="center"/>
        </w:trPr>
        <w:tc>
          <w:tcPr>
            <w:tcW w:w="921" w:type="pct"/>
            <w:shd w:val="clear" w:color="auto" w:fill="auto"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>信息发布媒体</w:t>
            </w:r>
          </w:p>
        </w:tc>
        <w:tc>
          <w:tcPr>
            <w:tcW w:w="4079" w:type="pct"/>
            <w:gridSpan w:val="4"/>
            <w:shd w:val="clear" w:color="auto" w:fill="auto"/>
            <w:noWrap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B74D2" w:rsidRPr="00906E3F" w:rsidTr="004E28A2">
        <w:trPr>
          <w:trHeight w:val="742"/>
          <w:jc w:val="center"/>
        </w:trPr>
        <w:tc>
          <w:tcPr>
            <w:tcW w:w="921" w:type="pct"/>
            <w:shd w:val="clear" w:color="auto" w:fill="auto"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>开评标地点</w:t>
            </w:r>
          </w:p>
        </w:tc>
        <w:tc>
          <w:tcPr>
            <w:tcW w:w="4079" w:type="pct"/>
            <w:gridSpan w:val="4"/>
            <w:shd w:val="clear" w:color="auto" w:fill="auto"/>
            <w:noWrap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B74D2" w:rsidRPr="00906E3F" w:rsidTr="004E28A2">
        <w:trPr>
          <w:trHeight w:val="742"/>
          <w:jc w:val="center"/>
        </w:trPr>
        <w:tc>
          <w:tcPr>
            <w:tcW w:w="921" w:type="pct"/>
            <w:shd w:val="clear" w:color="auto" w:fill="auto"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>付款进度</w:t>
            </w:r>
          </w:p>
        </w:tc>
        <w:tc>
          <w:tcPr>
            <w:tcW w:w="4079" w:type="pct"/>
            <w:gridSpan w:val="4"/>
            <w:shd w:val="clear" w:color="auto" w:fill="auto"/>
            <w:noWrap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2"/>
              </w:rPr>
            </w:pPr>
            <w:r w:rsidRPr="00906E3F">
              <w:rPr>
                <w:rFonts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B74D2" w:rsidRPr="00906E3F" w:rsidTr="004E28A2">
        <w:trPr>
          <w:trHeight w:val="624"/>
          <w:jc w:val="center"/>
        </w:trPr>
        <w:tc>
          <w:tcPr>
            <w:tcW w:w="921" w:type="pct"/>
            <w:vMerge w:val="restart"/>
            <w:shd w:val="clear" w:color="auto" w:fill="auto"/>
            <w:textDirection w:val="tbRlV"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4"/>
              </w:rPr>
            </w:pPr>
            <w:r w:rsidRPr="00906E3F">
              <w:rPr>
                <w:rFonts w:hAnsi="宋体" w:cs="宋体" w:hint="eastAsia"/>
                <w:kern w:val="0"/>
                <w:sz w:val="24"/>
              </w:rPr>
              <w:t>会</w:t>
            </w:r>
            <w:r w:rsidRPr="00906E3F">
              <w:rPr>
                <w:rFonts w:cs="宋体" w:hint="eastAsia"/>
                <w:kern w:val="0"/>
                <w:sz w:val="24"/>
              </w:rPr>
              <w:t xml:space="preserve"> </w:t>
            </w:r>
            <w:r w:rsidRPr="00906E3F">
              <w:rPr>
                <w:rFonts w:hAnsi="宋体" w:cs="宋体" w:hint="eastAsia"/>
                <w:kern w:val="0"/>
                <w:sz w:val="24"/>
              </w:rPr>
              <w:t>签</w:t>
            </w:r>
            <w:r w:rsidRPr="00906E3F">
              <w:rPr>
                <w:rFonts w:cs="宋体" w:hint="eastAsia"/>
                <w:kern w:val="0"/>
                <w:sz w:val="24"/>
              </w:rPr>
              <w:t xml:space="preserve"> </w:t>
            </w:r>
            <w:r w:rsidRPr="00906E3F">
              <w:rPr>
                <w:rFonts w:hAnsi="宋体" w:cs="宋体" w:hint="eastAsia"/>
                <w:kern w:val="0"/>
                <w:sz w:val="24"/>
              </w:rPr>
              <w:t>栏</w:t>
            </w:r>
          </w:p>
        </w:tc>
        <w:tc>
          <w:tcPr>
            <w:tcW w:w="973" w:type="pct"/>
            <w:vMerge w:val="restart"/>
            <w:shd w:val="clear" w:color="auto" w:fill="auto"/>
            <w:noWrap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4"/>
              </w:rPr>
            </w:pPr>
            <w:r w:rsidRPr="00906E3F">
              <w:rPr>
                <w:rFonts w:hAnsi="宋体" w:cs="宋体" w:hint="eastAsia"/>
                <w:kern w:val="0"/>
                <w:sz w:val="24"/>
              </w:rPr>
              <w:t>区分管领导</w:t>
            </w:r>
          </w:p>
        </w:tc>
        <w:tc>
          <w:tcPr>
            <w:tcW w:w="1081" w:type="pct"/>
            <w:vMerge w:val="restart"/>
            <w:shd w:val="clear" w:color="auto" w:fill="auto"/>
            <w:noWrap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4"/>
              </w:rPr>
            </w:pPr>
            <w:r w:rsidRPr="00906E3F">
              <w:rPr>
                <w:rFonts w:hAnsi="宋体" w:cs="宋体" w:hint="eastAsia"/>
                <w:kern w:val="0"/>
                <w:sz w:val="24"/>
              </w:rPr>
              <w:t>区财政局或</w:t>
            </w:r>
          </w:p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4"/>
              </w:rPr>
            </w:pPr>
            <w:r w:rsidRPr="00906E3F">
              <w:rPr>
                <w:rFonts w:hAnsi="宋体" w:cs="宋体" w:hint="eastAsia"/>
                <w:kern w:val="0"/>
                <w:sz w:val="24"/>
              </w:rPr>
              <w:t>区国资办</w:t>
            </w:r>
          </w:p>
        </w:tc>
        <w:tc>
          <w:tcPr>
            <w:tcW w:w="1081" w:type="pct"/>
            <w:vMerge w:val="restart"/>
            <w:shd w:val="clear" w:color="auto" w:fill="auto"/>
            <w:noWrap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4"/>
              </w:rPr>
            </w:pPr>
            <w:r w:rsidRPr="00906E3F">
              <w:rPr>
                <w:rFonts w:hAnsi="宋体" w:cs="宋体" w:hint="eastAsia"/>
                <w:kern w:val="0"/>
                <w:sz w:val="24"/>
              </w:rPr>
              <w:t>主管单位</w:t>
            </w:r>
          </w:p>
        </w:tc>
        <w:tc>
          <w:tcPr>
            <w:tcW w:w="944" w:type="pct"/>
            <w:vMerge w:val="restart"/>
            <w:shd w:val="clear" w:color="auto" w:fill="auto"/>
            <w:vAlign w:val="center"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4"/>
              </w:rPr>
            </w:pPr>
            <w:r w:rsidRPr="00906E3F">
              <w:rPr>
                <w:rFonts w:hAnsi="宋体" w:cs="宋体" w:hint="eastAsia"/>
                <w:kern w:val="0"/>
                <w:sz w:val="24"/>
              </w:rPr>
              <w:t>招标单位</w:t>
            </w:r>
          </w:p>
        </w:tc>
      </w:tr>
      <w:tr w:rsidR="007B74D2" w:rsidRPr="00906E3F" w:rsidTr="004E28A2">
        <w:trPr>
          <w:trHeight w:val="400"/>
          <w:jc w:val="center"/>
        </w:trPr>
        <w:tc>
          <w:tcPr>
            <w:tcW w:w="921" w:type="pct"/>
            <w:vMerge/>
            <w:vAlign w:val="center"/>
            <w:hideMark/>
          </w:tcPr>
          <w:p w:rsidR="007B74D2" w:rsidRPr="00906E3F" w:rsidRDefault="007B74D2" w:rsidP="004E28A2">
            <w:pPr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73" w:type="pct"/>
            <w:vMerge/>
            <w:vAlign w:val="center"/>
            <w:hideMark/>
          </w:tcPr>
          <w:p w:rsidR="007B74D2" w:rsidRPr="00906E3F" w:rsidRDefault="007B74D2" w:rsidP="004E28A2">
            <w:pPr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7B74D2" w:rsidRPr="00906E3F" w:rsidRDefault="007B74D2" w:rsidP="004E28A2">
            <w:pPr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7B74D2" w:rsidRPr="00906E3F" w:rsidRDefault="007B74D2" w:rsidP="004E28A2">
            <w:pPr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44" w:type="pct"/>
            <w:vMerge/>
            <w:vAlign w:val="center"/>
          </w:tcPr>
          <w:p w:rsidR="007B74D2" w:rsidRPr="00906E3F" w:rsidRDefault="007B74D2" w:rsidP="004E28A2">
            <w:pPr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7B74D2" w:rsidRPr="00906E3F" w:rsidTr="004E28A2">
        <w:trPr>
          <w:trHeight w:val="648"/>
          <w:jc w:val="center"/>
        </w:trPr>
        <w:tc>
          <w:tcPr>
            <w:tcW w:w="921" w:type="pct"/>
            <w:vMerge/>
            <w:vAlign w:val="center"/>
            <w:hideMark/>
          </w:tcPr>
          <w:p w:rsidR="007B74D2" w:rsidRPr="00906E3F" w:rsidRDefault="007B74D2" w:rsidP="004E28A2">
            <w:pPr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73" w:type="pct"/>
            <w:vMerge w:val="restart"/>
            <w:shd w:val="clear" w:color="auto" w:fill="auto"/>
            <w:noWrap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4"/>
              </w:rPr>
            </w:pPr>
            <w:r w:rsidRPr="00906E3F"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pct"/>
            <w:vMerge w:val="restart"/>
            <w:shd w:val="clear" w:color="auto" w:fill="auto"/>
            <w:noWrap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4"/>
              </w:rPr>
            </w:pPr>
            <w:r w:rsidRPr="00906E3F"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pct"/>
            <w:vMerge w:val="restart"/>
            <w:shd w:val="clear" w:color="auto" w:fill="auto"/>
            <w:noWrap/>
            <w:vAlign w:val="center"/>
            <w:hideMark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4"/>
              </w:rPr>
            </w:pPr>
            <w:r w:rsidRPr="00906E3F"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4" w:type="pct"/>
            <w:vMerge w:val="restart"/>
            <w:shd w:val="clear" w:color="auto" w:fill="auto"/>
            <w:vAlign w:val="center"/>
          </w:tcPr>
          <w:p w:rsidR="007B74D2" w:rsidRPr="00906E3F" w:rsidRDefault="007B74D2" w:rsidP="004E28A2">
            <w:pPr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7B74D2" w:rsidRPr="00906E3F" w:rsidTr="004E28A2">
        <w:trPr>
          <w:trHeight w:val="1199"/>
          <w:jc w:val="center"/>
        </w:trPr>
        <w:tc>
          <w:tcPr>
            <w:tcW w:w="921" w:type="pct"/>
            <w:vMerge/>
            <w:vAlign w:val="center"/>
            <w:hideMark/>
          </w:tcPr>
          <w:p w:rsidR="007B74D2" w:rsidRPr="00906E3F" w:rsidRDefault="007B74D2" w:rsidP="004E28A2">
            <w:pPr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73" w:type="pct"/>
            <w:vMerge/>
            <w:vAlign w:val="center"/>
            <w:hideMark/>
          </w:tcPr>
          <w:p w:rsidR="007B74D2" w:rsidRPr="00906E3F" w:rsidRDefault="007B74D2" w:rsidP="004E28A2">
            <w:pPr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7B74D2" w:rsidRPr="00906E3F" w:rsidRDefault="007B74D2" w:rsidP="004E28A2">
            <w:pPr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1" w:type="pct"/>
            <w:vMerge/>
            <w:vAlign w:val="center"/>
            <w:hideMark/>
          </w:tcPr>
          <w:p w:rsidR="007B74D2" w:rsidRPr="00906E3F" w:rsidRDefault="007B74D2" w:rsidP="004E28A2">
            <w:pPr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44" w:type="pct"/>
            <w:vMerge/>
            <w:vAlign w:val="center"/>
          </w:tcPr>
          <w:p w:rsidR="007B74D2" w:rsidRPr="00906E3F" w:rsidRDefault="007B74D2" w:rsidP="004E28A2">
            <w:pPr>
              <w:jc w:val="left"/>
              <w:rPr>
                <w:rFonts w:cs="宋体"/>
                <w:kern w:val="0"/>
                <w:sz w:val="24"/>
              </w:rPr>
            </w:pPr>
          </w:p>
        </w:tc>
      </w:tr>
      <w:bookmarkEnd w:id="0"/>
    </w:tbl>
    <w:p w:rsidR="00B4414D" w:rsidRDefault="00B4414D"/>
    <w:sectPr w:rsidR="00B4414D" w:rsidSect="00B44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12" w:rsidRDefault="00170212" w:rsidP="007B74D2">
      <w:r>
        <w:separator/>
      </w:r>
    </w:p>
  </w:endnote>
  <w:endnote w:type="continuationSeparator" w:id="0">
    <w:p w:rsidR="00170212" w:rsidRDefault="00170212" w:rsidP="007B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12" w:rsidRDefault="00170212" w:rsidP="007B74D2">
      <w:r>
        <w:separator/>
      </w:r>
    </w:p>
  </w:footnote>
  <w:footnote w:type="continuationSeparator" w:id="0">
    <w:p w:rsidR="00170212" w:rsidRDefault="00170212" w:rsidP="007B7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4D2"/>
    <w:rsid w:val="00170212"/>
    <w:rsid w:val="007B74D2"/>
    <w:rsid w:val="00B4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4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4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4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95</Characters>
  <Application>Microsoft Office Word</Application>
  <DocSecurity>0</DocSecurity>
  <Lines>47</Lines>
  <Paragraphs>31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2018-05-28T01:15:00Z</dcterms:created>
  <dcterms:modified xsi:type="dcterms:W3CDTF">2018-05-28T01:15:00Z</dcterms:modified>
</cp:coreProperties>
</file>